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9D48" w14:textId="35F0E477" w:rsidR="00355010" w:rsidRDefault="00BA5CE9">
      <w:r>
        <w:rPr>
          <w:rFonts w:hint="eastAsia"/>
        </w:rPr>
        <w:t>日本骨髄腫学会寄付制度細則</w:t>
      </w:r>
      <w:r w:rsidR="00B51417">
        <w:rPr>
          <w:rFonts w:hint="eastAsia"/>
        </w:rPr>
        <w:t>（案）</w:t>
      </w:r>
    </w:p>
    <w:p w14:paraId="1E72AB55" w14:textId="3023A2D6" w:rsidR="00BA5CE9" w:rsidRDefault="00BA5CE9"/>
    <w:p w14:paraId="622AC61B" w14:textId="59B1260D" w:rsidR="00BA5CE9" w:rsidRDefault="00BA5CE9" w:rsidP="00BA5CE9">
      <w:pPr>
        <w:pStyle w:val="a3"/>
        <w:numPr>
          <w:ilvl w:val="0"/>
          <w:numId w:val="2"/>
        </w:numPr>
        <w:ind w:leftChars="0"/>
      </w:pPr>
      <w:r>
        <w:rPr>
          <w:rFonts w:hint="eastAsia"/>
        </w:rPr>
        <w:t>（総則）一般社団法人日本骨髄腫学会として、個人および団体からの篤志による寄付行為に対応するため、本細則を設定する。</w:t>
      </w:r>
    </w:p>
    <w:p w14:paraId="4A7A3FFC" w14:textId="1FA618B8" w:rsidR="00BA5CE9" w:rsidRDefault="00BA5CE9" w:rsidP="00BA5CE9">
      <w:pPr>
        <w:pStyle w:val="a3"/>
        <w:numPr>
          <w:ilvl w:val="0"/>
          <w:numId w:val="2"/>
        </w:numPr>
        <w:ind w:leftChars="0"/>
      </w:pPr>
      <w:r>
        <w:rPr>
          <w:rFonts w:hint="eastAsia"/>
        </w:rPr>
        <w:t>（目的）本学会法人の設立目的に賛同し、篤志として寄付を希望する個人及び団体に対して、当学会法人としての、申し込み、協議、寄付手続き、学会法人としての会計処理の方法を本細則で定める。</w:t>
      </w:r>
    </w:p>
    <w:p w14:paraId="420F0523" w14:textId="06258829" w:rsidR="00BA5CE9" w:rsidRDefault="00DD1551" w:rsidP="00BA5CE9">
      <w:pPr>
        <w:pStyle w:val="a3"/>
        <w:numPr>
          <w:ilvl w:val="0"/>
          <w:numId w:val="2"/>
        </w:numPr>
        <w:ind w:leftChars="0"/>
      </w:pPr>
      <w:r>
        <w:rPr>
          <w:rFonts w:hint="eastAsia"/>
        </w:rPr>
        <w:t>（寄付希望者の資格要件）寄付希望については、日本国内に国籍を有し、居住する個人または団体とする。</w:t>
      </w:r>
    </w:p>
    <w:p w14:paraId="0223C4F6" w14:textId="356A0B21" w:rsidR="00DD1551" w:rsidRDefault="00DD1551" w:rsidP="00BA5CE9">
      <w:pPr>
        <w:pStyle w:val="a3"/>
        <w:numPr>
          <w:ilvl w:val="0"/>
          <w:numId w:val="2"/>
        </w:numPr>
        <w:ind w:leftChars="0"/>
      </w:pPr>
      <w:r>
        <w:rPr>
          <w:rFonts w:hint="eastAsia"/>
        </w:rPr>
        <w:t>（除外要件）</w:t>
      </w:r>
      <w:r w:rsidR="0047775C">
        <w:rPr>
          <w:rFonts w:hint="eastAsia"/>
        </w:rPr>
        <w:t>寄付希望者が</w:t>
      </w:r>
      <w:r>
        <w:rPr>
          <w:rFonts w:hint="eastAsia"/>
        </w:rPr>
        <w:t>反社会的勢力に属していないこと、また、それらと関連のある資金でないことを明示できること。</w:t>
      </w:r>
    </w:p>
    <w:p w14:paraId="162B9C16" w14:textId="7770A15C" w:rsidR="00DD1551" w:rsidRDefault="005231E3" w:rsidP="00BA5CE9">
      <w:pPr>
        <w:pStyle w:val="a3"/>
        <w:numPr>
          <w:ilvl w:val="0"/>
          <w:numId w:val="2"/>
        </w:numPr>
        <w:ind w:leftChars="0"/>
      </w:pPr>
      <w:r>
        <w:rPr>
          <w:rFonts w:hint="eastAsia"/>
        </w:rPr>
        <w:t>（事前相談の申し込み）学会法人ホームページあるいは学術集会ホームページに寄付に関する案内を掲示する。</w:t>
      </w:r>
      <w:r w:rsidR="00DD1551">
        <w:rPr>
          <w:rFonts w:hint="eastAsia"/>
        </w:rPr>
        <w:t>すべての申し出に応じられるとは限らないため、事前相談制とする。事前相談は、学会法人事務局もしくは学術集会事務局を通じての申し入れ相談とする。その際の事前相談申し入れは書式１を用いる。</w:t>
      </w:r>
    </w:p>
    <w:p w14:paraId="36EB30F9" w14:textId="7451E23B" w:rsidR="00EE5C52" w:rsidRDefault="00EE5C52" w:rsidP="00BA5CE9">
      <w:pPr>
        <w:pStyle w:val="a3"/>
        <w:numPr>
          <w:ilvl w:val="0"/>
          <w:numId w:val="2"/>
        </w:numPr>
        <w:ind w:leftChars="0"/>
      </w:pPr>
      <w:r>
        <w:rPr>
          <w:rFonts w:hint="eastAsia"/>
        </w:rPr>
        <w:t>（寄付の受け入れ条件）寄付の受け入れに応じる場合は、以下の条件を満たす場合である。①寄付の</w:t>
      </w:r>
      <w:r w:rsidR="00B445FA">
        <w:rPr>
          <w:rFonts w:hint="eastAsia"/>
        </w:rPr>
        <w:t>希望</w:t>
      </w:r>
      <w:r>
        <w:rPr>
          <w:rFonts w:hint="eastAsia"/>
        </w:rPr>
        <w:t>目的が学会法人の目的に合致していること。②自己判断能力を有し、自由意思に基づく篤志によるものであること。➂使途の指定がある場合、学会法人として実現可能な範囲であること。④反社会的勢力に属していないこと、また、それらの資金と関連がないことが明示されていること。⑤入金後はいかなる理由があっても返金に応じられないことを事前にご理解いただいていること。</w:t>
      </w:r>
    </w:p>
    <w:p w14:paraId="3AFD66E8" w14:textId="709BC7EE" w:rsidR="00DD1551" w:rsidRDefault="005231E3" w:rsidP="00BA5CE9">
      <w:pPr>
        <w:pStyle w:val="a3"/>
        <w:numPr>
          <w:ilvl w:val="0"/>
          <w:numId w:val="2"/>
        </w:numPr>
        <w:ind w:leftChars="0"/>
      </w:pPr>
      <w:r>
        <w:rPr>
          <w:rFonts w:hint="eastAsia"/>
        </w:rPr>
        <w:t>（寄付の受け入れ手続き）</w:t>
      </w:r>
      <w:r w:rsidR="00DD1551">
        <w:rPr>
          <w:rFonts w:hint="eastAsia"/>
        </w:rPr>
        <w:t>寄付希望に対して最大限希望に沿うよう、理事長以下、関係者で協議を行い、応じられる場合には、</w:t>
      </w:r>
      <w:r>
        <w:rPr>
          <w:rFonts w:hint="eastAsia"/>
        </w:rPr>
        <w:t>書式2による申し込みを受領する。</w:t>
      </w:r>
    </w:p>
    <w:p w14:paraId="4D2E8A57" w14:textId="4F871707" w:rsidR="002535FB" w:rsidRDefault="00505223" w:rsidP="002535FB">
      <w:pPr>
        <w:pStyle w:val="a3"/>
        <w:numPr>
          <w:ilvl w:val="0"/>
          <w:numId w:val="2"/>
        </w:numPr>
        <w:ind w:leftChars="0"/>
      </w:pPr>
      <w:r>
        <w:rPr>
          <w:rFonts w:hint="eastAsia"/>
        </w:rPr>
        <w:t>（寄付の入金方法）</w:t>
      </w:r>
      <w:r w:rsidR="005231E3">
        <w:rPr>
          <w:rFonts w:hint="eastAsia"/>
        </w:rPr>
        <w:t>寄付の入金指定口座は学会法人口座もしくは学術集会用学会法人口座とする。</w:t>
      </w:r>
    </w:p>
    <w:p w14:paraId="34684A3E" w14:textId="17148D70" w:rsidR="005231E3" w:rsidRDefault="00505223" w:rsidP="00BA5CE9">
      <w:pPr>
        <w:pStyle w:val="a3"/>
        <w:numPr>
          <w:ilvl w:val="0"/>
          <w:numId w:val="2"/>
        </w:numPr>
        <w:ind w:leftChars="0"/>
      </w:pPr>
      <w:r>
        <w:rPr>
          <w:rFonts w:hint="eastAsia"/>
        </w:rPr>
        <w:t>（寄付の領収及び証明）</w:t>
      </w:r>
      <w:r w:rsidR="005231E3">
        <w:rPr>
          <w:rFonts w:hint="eastAsia"/>
        </w:rPr>
        <w:t>領収書および必要な場合に受領証明書を学会法人として発行する。</w:t>
      </w:r>
    </w:p>
    <w:p w14:paraId="0AEA6C99" w14:textId="12FFF4F6" w:rsidR="005231E3" w:rsidRDefault="00505223" w:rsidP="00BA5CE9">
      <w:pPr>
        <w:pStyle w:val="a3"/>
        <w:numPr>
          <w:ilvl w:val="0"/>
          <w:numId w:val="2"/>
        </w:numPr>
        <w:ind w:leftChars="0"/>
      </w:pPr>
      <w:r>
        <w:rPr>
          <w:rFonts w:hint="eastAsia"/>
        </w:rPr>
        <w:t>（返金不応の提示）</w:t>
      </w:r>
      <w:r w:rsidR="005231E3">
        <w:rPr>
          <w:rFonts w:hint="eastAsia"/>
        </w:rPr>
        <w:t>寄付金の入金後は、いかなる理由があっても返金に応じられない旨、事前に承諾いただく。</w:t>
      </w:r>
    </w:p>
    <w:p w14:paraId="79FD8D33" w14:textId="7B9A87B3" w:rsidR="005231E3" w:rsidRDefault="00505223" w:rsidP="00BA5CE9">
      <w:pPr>
        <w:pStyle w:val="a3"/>
        <w:numPr>
          <w:ilvl w:val="0"/>
          <w:numId w:val="2"/>
        </w:numPr>
        <w:ind w:leftChars="0"/>
      </w:pPr>
      <w:r>
        <w:rPr>
          <w:rFonts w:hint="eastAsia"/>
        </w:rPr>
        <w:t>（会計）法人口座への入金後、</w:t>
      </w:r>
      <w:r w:rsidR="00D43BBB">
        <w:rPr>
          <w:rFonts w:hint="eastAsia"/>
        </w:rPr>
        <w:t>当該年度に</w:t>
      </w:r>
      <w:r>
        <w:rPr>
          <w:rFonts w:hint="eastAsia"/>
        </w:rPr>
        <w:t>学会法人会計内で処理する。</w:t>
      </w:r>
      <w:r w:rsidR="005231E3">
        <w:rPr>
          <w:rFonts w:hint="eastAsia"/>
        </w:rPr>
        <w:t>寄付金の使途が限定される場合には、別途、会計管理できるよう対応する。</w:t>
      </w:r>
    </w:p>
    <w:p w14:paraId="7254CD98" w14:textId="0D45668E" w:rsidR="00E67C1B" w:rsidRDefault="00735D7C" w:rsidP="00BA5CE9">
      <w:pPr>
        <w:pStyle w:val="a3"/>
        <w:numPr>
          <w:ilvl w:val="0"/>
          <w:numId w:val="2"/>
        </w:numPr>
        <w:ind w:leftChars="0"/>
      </w:pPr>
      <w:r>
        <w:rPr>
          <w:rFonts w:hint="eastAsia"/>
        </w:rPr>
        <w:t>（細則の変更手続き）</w:t>
      </w:r>
      <w:r w:rsidR="00E67C1B">
        <w:rPr>
          <w:rFonts w:hint="eastAsia"/>
        </w:rPr>
        <w:t>本細則は理事会で修正変更を協議し、決定できる。</w:t>
      </w:r>
    </w:p>
    <w:p w14:paraId="46AB2BBE" w14:textId="5249317F" w:rsidR="004D3B0D" w:rsidRDefault="004D3B0D" w:rsidP="004D3B0D"/>
    <w:p w14:paraId="2EDDA2CA" w14:textId="07BAE9F1" w:rsidR="004D3B0D" w:rsidRDefault="004D3B0D" w:rsidP="004D3B0D"/>
    <w:p w14:paraId="509DD848" w14:textId="625B4DB4" w:rsidR="00A71C36" w:rsidRDefault="00A71C36" w:rsidP="004D3B0D">
      <w:r>
        <w:rPr>
          <w:rFonts w:hint="eastAsia"/>
        </w:rPr>
        <w:t>寄付制度細則初版</w:t>
      </w:r>
      <w:r>
        <w:tab/>
      </w:r>
      <w:r>
        <w:tab/>
      </w:r>
      <w:r>
        <w:rPr>
          <w:rFonts w:hint="eastAsia"/>
        </w:rPr>
        <w:t>令和4年</w:t>
      </w:r>
      <w:r w:rsidR="00232BF6">
        <w:rPr>
          <w:rFonts w:hint="eastAsia"/>
        </w:rPr>
        <w:t>4</w:t>
      </w:r>
      <w:r>
        <w:rPr>
          <w:rFonts w:hint="eastAsia"/>
        </w:rPr>
        <w:t>月</w:t>
      </w:r>
      <w:r w:rsidR="00651EDE">
        <w:rPr>
          <w:rFonts w:hint="eastAsia"/>
        </w:rPr>
        <w:t>23</w:t>
      </w:r>
      <w:r>
        <w:rPr>
          <w:rFonts w:hint="eastAsia"/>
        </w:rPr>
        <w:t>日理事会承認</w:t>
      </w:r>
    </w:p>
    <w:sectPr w:rsidR="00A71C3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99F9" w14:textId="77777777" w:rsidR="000227BA" w:rsidRDefault="000227BA" w:rsidP="00BF2BF4">
      <w:r>
        <w:separator/>
      </w:r>
    </w:p>
  </w:endnote>
  <w:endnote w:type="continuationSeparator" w:id="0">
    <w:p w14:paraId="76A31F0F" w14:textId="77777777" w:rsidR="000227BA" w:rsidRDefault="000227BA" w:rsidP="00BF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04A8" w14:textId="77777777" w:rsidR="000227BA" w:rsidRDefault="000227BA" w:rsidP="00BF2BF4">
      <w:r>
        <w:separator/>
      </w:r>
    </w:p>
  </w:footnote>
  <w:footnote w:type="continuationSeparator" w:id="0">
    <w:p w14:paraId="1282A478" w14:textId="77777777" w:rsidR="000227BA" w:rsidRDefault="000227BA" w:rsidP="00BF2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34A1" w14:textId="3A54AF7C" w:rsidR="00BF2BF4" w:rsidRDefault="00BF2BF4" w:rsidP="00BF2BF4">
    <w:pPr>
      <w:pStyle w:val="a4"/>
      <w:jc w:val="right"/>
    </w:pPr>
    <w:r>
      <w:rPr>
        <w:rFonts w:hint="eastAsia"/>
      </w:rPr>
      <w:t>220307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904AD"/>
    <w:multiLevelType w:val="hybridMultilevel"/>
    <w:tmpl w:val="468CDEC8"/>
    <w:lvl w:ilvl="0" w:tplc="ACFE1C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5C15D8"/>
    <w:multiLevelType w:val="hybridMultilevel"/>
    <w:tmpl w:val="21F2BD36"/>
    <w:lvl w:ilvl="0" w:tplc="0FF6B2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2881415">
    <w:abstractNumId w:val="1"/>
  </w:num>
  <w:num w:numId="2" w16cid:durableId="101411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E9"/>
    <w:rsid w:val="000227BA"/>
    <w:rsid w:val="000373C5"/>
    <w:rsid w:val="00232BF6"/>
    <w:rsid w:val="002535FB"/>
    <w:rsid w:val="00355010"/>
    <w:rsid w:val="0047775C"/>
    <w:rsid w:val="004D3B0D"/>
    <w:rsid w:val="00505223"/>
    <w:rsid w:val="005231E3"/>
    <w:rsid w:val="00651EDE"/>
    <w:rsid w:val="00735D7C"/>
    <w:rsid w:val="00A71C36"/>
    <w:rsid w:val="00B33FD7"/>
    <w:rsid w:val="00B445FA"/>
    <w:rsid w:val="00B51417"/>
    <w:rsid w:val="00BA5CE9"/>
    <w:rsid w:val="00BF2BF4"/>
    <w:rsid w:val="00D43BBB"/>
    <w:rsid w:val="00DD1551"/>
    <w:rsid w:val="00E67C1B"/>
    <w:rsid w:val="00EE5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CC389E"/>
  <w15:chartTrackingRefBased/>
  <w15:docId w15:val="{7F54504E-DE65-4A7B-B1FD-CF60980C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CE9"/>
    <w:pPr>
      <w:ind w:leftChars="400" w:left="840"/>
    </w:pPr>
  </w:style>
  <w:style w:type="paragraph" w:styleId="a4">
    <w:name w:val="header"/>
    <w:basedOn w:val="a"/>
    <w:link w:val="a5"/>
    <w:uiPriority w:val="99"/>
    <w:unhideWhenUsed/>
    <w:rsid w:val="00BF2BF4"/>
    <w:pPr>
      <w:tabs>
        <w:tab w:val="center" w:pos="4252"/>
        <w:tab w:val="right" w:pos="8504"/>
      </w:tabs>
      <w:snapToGrid w:val="0"/>
    </w:pPr>
  </w:style>
  <w:style w:type="character" w:customStyle="1" w:styleId="a5">
    <w:name w:val="ヘッダー (文字)"/>
    <w:basedOn w:val="a0"/>
    <w:link w:val="a4"/>
    <w:uiPriority w:val="99"/>
    <w:rsid w:val="00BF2BF4"/>
  </w:style>
  <w:style w:type="paragraph" w:styleId="a6">
    <w:name w:val="footer"/>
    <w:basedOn w:val="a"/>
    <w:link w:val="a7"/>
    <w:uiPriority w:val="99"/>
    <w:unhideWhenUsed/>
    <w:rsid w:val="00BF2BF4"/>
    <w:pPr>
      <w:tabs>
        <w:tab w:val="center" w:pos="4252"/>
        <w:tab w:val="right" w:pos="8504"/>
      </w:tabs>
      <w:snapToGrid w:val="0"/>
    </w:pPr>
  </w:style>
  <w:style w:type="character" w:customStyle="1" w:styleId="a7">
    <w:name w:val="フッター (文字)"/>
    <w:basedOn w:val="a0"/>
    <w:link w:val="a6"/>
    <w:uiPriority w:val="99"/>
    <w:rsid w:val="00BF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hkosugi</dc:creator>
  <cp:keywords/>
  <dc:description/>
  <cp:lastModifiedBy>半田 寛</cp:lastModifiedBy>
  <cp:revision>12</cp:revision>
  <dcterms:created xsi:type="dcterms:W3CDTF">2022-03-07T03:16:00Z</dcterms:created>
  <dcterms:modified xsi:type="dcterms:W3CDTF">2022-05-05T02:01:00Z</dcterms:modified>
</cp:coreProperties>
</file>