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9B9E" w14:textId="3003DD03" w:rsidR="004D333D" w:rsidRPr="00CA5DE7" w:rsidRDefault="004D333D" w:rsidP="004D333D">
      <w:pPr>
        <w:ind w:left="240" w:hangingChars="100" w:hanging="240"/>
        <w:jc w:val="right"/>
        <w:rPr>
          <w:rFonts w:ascii="Times New Roman" w:eastAsia="ＭＳ 明朝" w:hAnsi="Times New Roman" w:cs="Times New Roman"/>
          <w:color w:val="000000" w:themeColor="text1"/>
        </w:rPr>
      </w:pPr>
      <w:r w:rsidRPr="00CA5DE7">
        <w:rPr>
          <w:rFonts w:ascii="Times New Roman" w:eastAsia="ＭＳ 明朝" w:hAnsi="Times New Roman" w:cs="Times New Roman"/>
          <w:color w:val="000000" w:themeColor="text1"/>
        </w:rPr>
        <w:t>20</w:t>
      </w:r>
      <w:r w:rsidR="00E93A87">
        <w:rPr>
          <w:rFonts w:ascii="Times New Roman" w:eastAsia="ＭＳ 明朝" w:hAnsi="Times New Roman" w:cs="Times New Roman"/>
          <w:color w:val="000000" w:themeColor="text1"/>
        </w:rPr>
        <w:t>xx</w:t>
      </w:r>
      <w:r w:rsidRPr="00CA5DE7">
        <w:rPr>
          <w:rFonts w:ascii="Times New Roman" w:eastAsia="ＭＳ 明朝" w:hAnsi="Times New Roman" w:cs="Times New Roman"/>
          <w:color w:val="000000" w:themeColor="text1"/>
        </w:rPr>
        <w:t>年</w:t>
      </w:r>
      <w:r w:rsidR="00E93A87">
        <w:rPr>
          <w:rFonts w:ascii="Times New Roman" w:eastAsia="ＭＳ 明朝" w:hAnsi="Times New Roman" w:cs="Times New Roman"/>
          <w:color w:val="000000" w:themeColor="text1"/>
        </w:rPr>
        <w:t>x</w:t>
      </w:r>
      <w:r w:rsidRPr="00CA5DE7">
        <w:rPr>
          <w:rFonts w:ascii="Times New Roman" w:eastAsia="ＭＳ 明朝" w:hAnsi="Times New Roman" w:cs="Times New Roman" w:hint="eastAsia"/>
          <w:color w:val="000000" w:themeColor="text1"/>
        </w:rPr>
        <w:t>月</w:t>
      </w:r>
      <w:r w:rsidR="00E93A87">
        <w:rPr>
          <w:rFonts w:ascii="Times New Roman" w:eastAsia="ＭＳ 明朝" w:hAnsi="Times New Roman" w:cs="Times New Roman"/>
          <w:color w:val="000000" w:themeColor="text1"/>
        </w:rPr>
        <w:t>x</w:t>
      </w:r>
      <w:r w:rsidRPr="00CA5DE7">
        <w:rPr>
          <w:rFonts w:ascii="Times New Roman" w:eastAsia="ＭＳ 明朝" w:hAnsi="Times New Roman" w:cs="Times New Roman"/>
          <w:color w:val="000000" w:themeColor="text1"/>
        </w:rPr>
        <w:t>日</w:t>
      </w:r>
    </w:p>
    <w:p w14:paraId="3CF3DB2F" w14:textId="77777777" w:rsidR="004D333D" w:rsidRPr="00DE05BF" w:rsidRDefault="004D333D" w:rsidP="004D333D">
      <w:pPr>
        <w:ind w:left="240" w:hangingChars="100" w:hanging="240"/>
        <w:jc w:val="both"/>
        <w:rPr>
          <w:rFonts w:ascii="Times New Roman" w:eastAsia="ＭＳ 明朝" w:hAnsi="Times New Roman" w:cs="Times New Roman"/>
          <w:color w:val="000000" w:themeColor="text1"/>
        </w:rPr>
      </w:pPr>
    </w:p>
    <w:p w14:paraId="722C6B4B" w14:textId="434FB691" w:rsidR="004D333D" w:rsidRPr="00DE05BF" w:rsidRDefault="00E93A87" w:rsidP="004D333D">
      <w:pPr>
        <w:ind w:left="240" w:hangingChars="100" w:hanging="240"/>
        <w:jc w:val="both"/>
        <w:rPr>
          <w:rFonts w:ascii="Times New Roman" w:eastAsia="ＭＳ 明朝" w:hAnsi="Times New Roman" w:cs="Times New Roman"/>
          <w:noProof/>
          <w:color w:val="000000" w:themeColor="text1"/>
        </w:rPr>
      </w:pPr>
      <w:r>
        <w:rPr>
          <w:rFonts w:ascii="Times New Roman" w:eastAsia="ＭＳ 明朝" w:hAnsi="Times New Roman" w:cs="Times New Roman" w:hint="eastAsia"/>
          <w:noProof/>
          <w:color w:val="000000" w:themeColor="text1"/>
        </w:rPr>
        <w:t>〇〇</w:t>
      </w:r>
      <w:r w:rsidR="004D333D" w:rsidRPr="00DE05BF">
        <w:rPr>
          <w:rFonts w:ascii="Times New Roman" w:eastAsia="ＭＳ 明朝" w:hAnsi="Times New Roman" w:cs="Times New Roman"/>
          <w:noProof/>
          <w:color w:val="000000" w:themeColor="text1"/>
        </w:rPr>
        <w:t>株式会社</w:t>
      </w:r>
      <w:r w:rsidR="004D333D" w:rsidRPr="00DE05BF">
        <w:rPr>
          <w:rFonts w:ascii="Times New Roman" w:eastAsia="ＭＳ 明朝" w:hAnsi="Times New Roman" w:cs="Times New Roman" w:hint="eastAsia"/>
          <w:noProof/>
          <w:color w:val="000000" w:themeColor="text1"/>
        </w:rPr>
        <w:t>御中</w:t>
      </w:r>
    </w:p>
    <w:p w14:paraId="2D1D188E" w14:textId="77777777" w:rsidR="004D333D" w:rsidRPr="00DE05BF" w:rsidRDefault="004D333D" w:rsidP="004D333D">
      <w:pPr>
        <w:ind w:right="275"/>
        <w:jc w:val="right"/>
        <w:rPr>
          <w:rFonts w:ascii="Times New Roman" w:eastAsia="ＭＳ 明朝" w:hAnsi="Times New Roman" w:cs="Times New Roman"/>
          <w:color w:val="000000" w:themeColor="text1"/>
        </w:rPr>
      </w:pPr>
      <w:r w:rsidRPr="00DE05BF">
        <w:rPr>
          <w:rFonts w:ascii="Times New Roman" w:eastAsia="ＭＳ 明朝" w:hAnsi="Times New Roman" w:cs="Times New Roman"/>
          <w:color w:val="000000" w:themeColor="text1"/>
        </w:rPr>
        <w:t>一般社団法人</w:t>
      </w:r>
      <w:r w:rsidRPr="00DE05BF">
        <w:rPr>
          <w:rFonts w:ascii="Times New Roman" w:eastAsia="ＭＳ 明朝" w:hAnsi="Times New Roman" w:cs="Times New Roman"/>
          <w:color w:val="000000" w:themeColor="text1"/>
        </w:rPr>
        <w:t xml:space="preserve"> </w:t>
      </w:r>
      <w:r w:rsidRPr="00DE05BF">
        <w:rPr>
          <w:rFonts w:ascii="Times New Roman" w:eastAsia="ＭＳ 明朝" w:hAnsi="Times New Roman" w:cs="Times New Roman"/>
          <w:color w:val="000000" w:themeColor="text1"/>
        </w:rPr>
        <w:t>日本骨髄腫学会</w:t>
      </w:r>
    </w:p>
    <w:p w14:paraId="5043C040" w14:textId="77777777" w:rsidR="004D333D" w:rsidRPr="00DE05BF" w:rsidRDefault="004D333D" w:rsidP="004D333D">
      <w:pPr>
        <w:tabs>
          <w:tab w:val="left" w:pos="3600"/>
        </w:tabs>
        <w:wordWrap w:val="0"/>
        <w:ind w:right="275"/>
        <w:jc w:val="right"/>
        <w:rPr>
          <w:rFonts w:ascii="Times New Roman" w:eastAsia="ＭＳ 明朝" w:hAnsi="Times New Roman" w:cs="Times New Roman"/>
          <w:color w:val="000000" w:themeColor="text1"/>
        </w:rPr>
      </w:pPr>
      <w:r w:rsidRPr="00DE05BF">
        <w:rPr>
          <w:rFonts w:ascii="Times New Roman" w:eastAsia="ＭＳ 明朝" w:hAnsi="Times New Roman" w:cs="Times New Roman"/>
          <w:color w:val="000000" w:themeColor="text1"/>
          <w:lang w:eastAsia="zh-TW"/>
        </w:rPr>
        <w:t xml:space="preserve">理事長　</w:t>
      </w:r>
      <w:r w:rsidRPr="00DE05BF">
        <w:rPr>
          <w:rFonts w:ascii="Times New Roman" w:eastAsia="ＭＳ 明朝" w:hAnsi="Times New Roman" w:cs="Times New Roman"/>
          <w:color w:val="000000" w:themeColor="text1"/>
        </w:rPr>
        <w:t>安倍　正博</w:t>
      </w:r>
    </w:p>
    <w:p w14:paraId="523327B9" w14:textId="77777777" w:rsidR="004D333D" w:rsidRPr="00DE05BF" w:rsidRDefault="004D333D" w:rsidP="004D333D">
      <w:pPr>
        <w:jc w:val="both"/>
        <w:rPr>
          <w:rFonts w:ascii="Times New Roman" w:hAnsi="Times New Roman"/>
          <w:color w:val="000000" w:themeColor="text1"/>
          <w:sz w:val="28"/>
          <w:szCs w:val="28"/>
          <w:u w:val="single"/>
        </w:rPr>
      </w:pPr>
    </w:p>
    <w:p w14:paraId="0F87C132" w14:textId="77777777" w:rsidR="004D333D" w:rsidRPr="00DE05BF" w:rsidRDefault="004D333D" w:rsidP="004D333D">
      <w:pPr>
        <w:jc w:val="center"/>
        <w:rPr>
          <w:rFonts w:ascii="Times New Roman" w:hAnsi="Times New Roman"/>
          <w:color w:val="000000" w:themeColor="text1"/>
        </w:rPr>
      </w:pPr>
      <w:r w:rsidRPr="00DE05BF">
        <w:rPr>
          <w:rFonts w:ascii="ＭＳ 明朝" w:hAnsi="ＭＳ 明朝" w:hint="eastAsia"/>
          <w:color w:val="000000" w:themeColor="text1"/>
          <w:sz w:val="28"/>
          <w:szCs w:val="28"/>
        </w:rPr>
        <w:t>【</w:t>
      </w:r>
      <w:r w:rsidRPr="00DE05BF">
        <w:rPr>
          <w:rFonts w:ascii="ＭＳ 明朝" w:hAnsi="ＭＳ 明朝"/>
          <w:color w:val="000000" w:themeColor="text1"/>
          <w:sz w:val="28"/>
          <w:szCs w:val="28"/>
        </w:rPr>
        <w:t>日本</w:t>
      </w:r>
      <w:r w:rsidRPr="00DE05BF">
        <w:rPr>
          <w:rFonts w:ascii="ＭＳ 明朝" w:hAnsi="ＭＳ 明朝" w:hint="eastAsia"/>
          <w:color w:val="000000" w:themeColor="text1"/>
          <w:sz w:val="28"/>
          <w:szCs w:val="28"/>
        </w:rPr>
        <w:t>骨髄腫</w:t>
      </w:r>
      <w:r w:rsidRPr="00DE05BF">
        <w:rPr>
          <w:rFonts w:ascii="ＭＳ 明朝" w:hAnsi="ＭＳ 明朝"/>
          <w:color w:val="000000" w:themeColor="text1"/>
          <w:sz w:val="28"/>
          <w:szCs w:val="28"/>
        </w:rPr>
        <w:t>学会</w:t>
      </w:r>
      <w:r w:rsidRPr="00DE05BF">
        <w:rPr>
          <w:rFonts w:ascii="ＭＳ 明朝" w:hAnsi="ＭＳ 明朝" w:hint="eastAsia"/>
          <w:color w:val="000000" w:themeColor="text1"/>
          <w:sz w:val="28"/>
          <w:szCs w:val="28"/>
        </w:rPr>
        <w:t xml:space="preserve"> </w:t>
      </w:r>
      <w:r w:rsidRPr="00DE05BF">
        <w:rPr>
          <w:rFonts w:ascii="ＭＳ 明朝" w:hAnsi="ＭＳ 明朝" w:hint="eastAsia"/>
          <w:color w:val="000000" w:themeColor="text1"/>
          <w:sz w:val="28"/>
          <w:szCs w:val="28"/>
        </w:rPr>
        <w:t>賛助会員ご入会のお願い】</w:t>
      </w:r>
    </w:p>
    <w:p w14:paraId="660B5E99" w14:textId="77777777" w:rsidR="004D333D" w:rsidRPr="00DE05BF" w:rsidRDefault="004D333D" w:rsidP="004D333D">
      <w:pPr>
        <w:spacing w:line="380" w:lineRule="exact"/>
        <w:jc w:val="both"/>
        <w:rPr>
          <w:rFonts w:ascii="Times New Roman" w:eastAsia="ＭＳ 明朝" w:hAnsi="Times New Roman" w:cs="Times New Roman"/>
          <w:color w:val="000000" w:themeColor="text1"/>
        </w:rPr>
      </w:pPr>
      <w:r w:rsidRPr="00DE05BF">
        <w:rPr>
          <w:rFonts w:ascii="Times New Roman" w:eastAsia="ＭＳ 明朝" w:hAnsi="Times New Roman" w:cs="Times New Roman"/>
          <w:color w:val="000000" w:themeColor="text1"/>
        </w:rPr>
        <w:t>謹啓　陽春の候、貴社におかれましては益々ご清祥のこととお慶び申し上げます。</w:t>
      </w:r>
    </w:p>
    <w:p w14:paraId="5D38FFB4" w14:textId="4EB6E8CA" w:rsidR="004D333D" w:rsidRPr="00DE05BF" w:rsidRDefault="004D333D" w:rsidP="004D333D">
      <w:pPr>
        <w:ind w:firstLineChars="50" w:firstLine="120"/>
        <w:jc w:val="both"/>
        <w:rPr>
          <w:rFonts w:ascii="Times New Roman" w:eastAsia="ＭＳ 明朝" w:hAnsi="Times New Roman" w:cs="Times New Roman"/>
          <w:color w:val="000000" w:themeColor="text1"/>
          <w:shd w:val="clear" w:color="auto" w:fill="FFFFFF"/>
        </w:rPr>
      </w:pPr>
      <w:r w:rsidRPr="00DE05BF">
        <w:rPr>
          <w:rFonts w:ascii="Times New Roman" w:eastAsia="ＭＳ 明朝" w:hAnsi="Times New Roman" w:cs="Times New Roman"/>
          <w:color w:val="000000" w:themeColor="text1"/>
        </w:rPr>
        <w:t>日本骨髄腫学会は、</w:t>
      </w:r>
      <w:r w:rsidRPr="00DE05BF">
        <w:rPr>
          <w:rFonts w:ascii="Times New Roman" w:eastAsia="ＭＳ 明朝" w:hAnsi="Times New Roman" w:cs="Times New Roman"/>
          <w:color w:val="000000" w:themeColor="text1"/>
          <w:shd w:val="clear" w:color="auto" w:fill="FFFFFF"/>
        </w:rPr>
        <w:t>多発性骨髄腫およびその類縁疾患に対する診療・研究の向上を使命として、本学会の前身である日本骨髄腫研究会が</w:t>
      </w:r>
      <w:r w:rsidRPr="00DE05BF">
        <w:rPr>
          <w:rFonts w:ascii="Times New Roman" w:eastAsia="ＭＳ 明朝" w:hAnsi="Times New Roman" w:cs="Times New Roman"/>
          <w:color w:val="000000" w:themeColor="text1"/>
          <w:shd w:val="clear" w:color="auto" w:fill="FFFFFF"/>
        </w:rPr>
        <w:t>1976</w:t>
      </w:r>
      <w:r w:rsidRPr="00DE05BF">
        <w:rPr>
          <w:rFonts w:ascii="Times New Roman" w:eastAsia="ＭＳ 明朝" w:hAnsi="Times New Roman" w:cs="Times New Roman"/>
          <w:color w:val="000000" w:themeColor="text1"/>
          <w:shd w:val="clear" w:color="auto" w:fill="FFFFFF"/>
        </w:rPr>
        <w:t>年に発足して以来、わが国を牽引して参りました。</w:t>
      </w:r>
    </w:p>
    <w:p w14:paraId="6EB67A59" w14:textId="77777777" w:rsidR="004D333D" w:rsidRPr="00DE05BF" w:rsidRDefault="004D333D" w:rsidP="004D333D">
      <w:pPr>
        <w:ind w:firstLineChars="50" w:firstLine="120"/>
        <w:jc w:val="both"/>
        <w:rPr>
          <w:rFonts w:ascii="Times New Roman" w:eastAsia="ＭＳ 明朝" w:hAnsi="Times New Roman" w:cs="Times New Roman"/>
          <w:color w:val="000000" w:themeColor="text1"/>
        </w:rPr>
      </w:pPr>
      <w:r w:rsidRPr="00DE05BF">
        <w:rPr>
          <w:rFonts w:ascii="Times New Roman" w:eastAsia="ＭＳ 明朝" w:hAnsi="Times New Roman" w:cs="Times New Roman"/>
          <w:color w:val="000000" w:themeColor="text1"/>
          <w:shd w:val="clear" w:color="auto" w:fill="FFFFFF"/>
        </w:rPr>
        <w:t>骨髄腫の治療パラダイム</w:t>
      </w:r>
      <w:r w:rsidRPr="00DE05BF">
        <w:rPr>
          <w:rFonts w:ascii="Times New Roman" w:eastAsia="ＭＳ 明朝" w:hAnsi="Times New Roman" w:cs="Times New Roman" w:hint="eastAsia"/>
          <w:color w:val="000000" w:themeColor="text1"/>
          <w:shd w:val="clear" w:color="auto" w:fill="FFFFFF"/>
        </w:rPr>
        <w:t>は</w:t>
      </w:r>
      <w:r w:rsidRPr="00DE05BF">
        <w:rPr>
          <w:rFonts w:ascii="Times New Roman" w:eastAsia="ＭＳ 明朝" w:hAnsi="Times New Roman" w:cs="Times New Roman"/>
          <w:color w:val="000000" w:themeColor="text1"/>
          <w:shd w:val="clear" w:color="auto" w:fill="FFFFFF"/>
        </w:rPr>
        <w:t>新規薬</w:t>
      </w:r>
      <w:r w:rsidRPr="00DE05BF">
        <w:rPr>
          <w:rFonts w:ascii="Times New Roman" w:eastAsia="ＭＳ 明朝" w:hAnsi="Times New Roman" w:cs="Times New Roman" w:hint="eastAsia"/>
          <w:color w:val="000000" w:themeColor="text1"/>
          <w:shd w:val="clear" w:color="auto" w:fill="FFFFFF"/>
        </w:rPr>
        <w:t>の登場により</w:t>
      </w:r>
      <w:r w:rsidRPr="00DE05BF">
        <w:rPr>
          <w:rFonts w:ascii="Times New Roman" w:eastAsia="ＭＳ 明朝" w:hAnsi="Times New Roman" w:cs="Times New Roman"/>
          <w:color w:val="000000" w:themeColor="text1"/>
          <w:shd w:val="clear" w:color="auto" w:fill="FFFFFF"/>
        </w:rPr>
        <w:t>急速に変化しています</w:t>
      </w:r>
      <w:r w:rsidRPr="00DE05BF">
        <w:rPr>
          <w:rFonts w:ascii="Times New Roman" w:eastAsia="ＭＳ 明朝" w:hAnsi="Times New Roman" w:cs="Times New Roman" w:hint="eastAsia"/>
          <w:color w:val="000000" w:themeColor="text1"/>
          <w:shd w:val="clear" w:color="auto" w:fill="FFFFFF"/>
        </w:rPr>
        <w:t>が、</w:t>
      </w:r>
      <w:r w:rsidRPr="00DE05BF">
        <w:rPr>
          <w:rFonts w:ascii="Times New Roman" w:eastAsia="ＭＳ 明朝" w:hAnsi="Times New Roman" w:cs="Times New Roman"/>
          <w:color w:val="000000" w:themeColor="text1"/>
        </w:rPr>
        <w:t>本学会は、</w:t>
      </w:r>
      <w:r w:rsidRPr="00DE05BF">
        <w:rPr>
          <w:rFonts w:ascii="Times New Roman" w:eastAsia="ＭＳ 明朝" w:hAnsi="Times New Roman" w:cs="Times New Roman"/>
          <w:color w:val="000000" w:themeColor="text1"/>
          <w:shd w:val="clear" w:color="auto" w:fill="FFFFFF"/>
        </w:rPr>
        <w:t>この</w:t>
      </w:r>
      <w:r w:rsidRPr="00DE05BF">
        <w:rPr>
          <w:rFonts w:ascii="Times New Roman" w:eastAsia="ＭＳ 明朝" w:hAnsi="Times New Roman" w:cs="Times New Roman" w:hint="eastAsia"/>
          <w:color w:val="000000" w:themeColor="text1"/>
          <w:shd w:val="clear" w:color="auto" w:fill="FFFFFF"/>
        </w:rPr>
        <w:t>大きな</w:t>
      </w:r>
      <w:r w:rsidRPr="00DE05BF">
        <w:rPr>
          <w:rFonts w:ascii="Times New Roman" w:eastAsia="ＭＳ 明朝" w:hAnsi="Times New Roman" w:cs="Times New Roman"/>
          <w:color w:val="000000" w:themeColor="text1"/>
          <w:shd w:val="clear" w:color="auto" w:fill="FFFFFF"/>
        </w:rPr>
        <w:t>潮流の中で</w:t>
      </w:r>
      <w:r w:rsidRPr="00DE05BF">
        <w:rPr>
          <w:rFonts w:ascii="Times New Roman" w:eastAsia="ＭＳ 明朝" w:hAnsi="Times New Roman" w:cs="Times New Roman"/>
          <w:color w:val="000000" w:themeColor="text1"/>
        </w:rPr>
        <w:t>患者様が</w:t>
      </w:r>
      <w:r w:rsidRPr="00DE05BF">
        <w:rPr>
          <w:rFonts w:ascii="Times New Roman" w:eastAsia="ＭＳ 明朝" w:hAnsi="Times New Roman" w:cs="Times New Roman"/>
          <w:color w:val="000000" w:themeColor="text1"/>
          <w:shd w:val="clear" w:color="auto" w:fill="FFFFFF"/>
        </w:rPr>
        <w:t>国内のどこに住んでいても、適切な診療・治療が受け</w:t>
      </w:r>
      <w:r w:rsidR="00602F57" w:rsidRPr="00DE05BF">
        <w:rPr>
          <w:rFonts w:ascii="Times New Roman" w:eastAsia="ＭＳ 明朝" w:hAnsi="Times New Roman" w:cs="Times New Roman" w:hint="eastAsia"/>
          <w:color w:val="000000" w:themeColor="text1"/>
          <w:shd w:val="clear" w:color="auto" w:fill="FFFFFF"/>
        </w:rPr>
        <w:t>ら</w:t>
      </w:r>
      <w:r w:rsidRPr="00DE05BF">
        <w:rPr>
          <w:rFonts w:ascii="Times New Roman" w:eastAsia="ＭＳ 明朝" w:hAnsi="Times New Roman" w:cs="Times New Roman"/>
          <w:color w:val="000000" w:themeColor="text1"/>
          <w:shd w:val="clear" w:color="auto" w:fill="FFFFFF"/>
        </w:rPr>
        <w:t>れるよう、患者会や企業、行政などと連携し、最新の</w:t>
      </w:r>
      <w:r w:rsidRPr="00DE05BF">
        <w:rPr>
          <w:rFonts w:ascii="Times New Roman" w:eastAsia="ＭＳ 明朝" w:hAnsi="Times New Roman" w:cs="Times New Roman"/>
          <w:color w:val="000000" w:themeColor="text1"/>
        </w:rPr>
        <w:t>情報、</w:t>
      </w:r>
      <w:r w:rsidRPr="00DE05BF">
        <w:rPr>
          <w:rFonts w:ascii="Times New Roman" w:eastAsia="ＭＳ 明朝" w:hAnsi="Times New Roman" w:cs="Times New Roman"/>
          <w:color w:val="000000" w:themeColor="text1"/>
          <w:shd w:val="clear" w:color="auto" w:fill="FFFFFF"/>
        </w:rPr>
        <w:t>メッセージを発し、診療現場の医療従事者の活動を積極的に支援したいと考えております。</w:t>
      </w:r>
    </w:p>
    <w:p w14:paraId="69809FFE" w14:textId="5A0D6187" w:rsidR="004D333D" w:rsidRPr="00DE05BF" w:rsidRDefault="004D333D" w:rsidP="004D333D">
      <w:pPr>
        <w:spacing w:line="380" w:lineRule="exact"/>
        <w:ind w:firstLineChars="50" w:firstLine="120"/>
        <w:jc w:val="both"/>
        <w:rPr>
          <w:rFonts w:ascii="Times New Roman" w:eastAsia="ＭＳ 明朝" w:hAnsi="Times New Roman" w:cs="Times New Roman"/>
          <w:color w:val="000000" w:themeColor="text1"/>
        </w:rPr>
      </w:pPr>
      <w:r w:rsidRPr="00DE05BF">
        <w:rPr>
          <w:rFonts w:ascii="Times New Roman" w:eastAsia="ＭＳ 明朝" w:hAnsi="Times New Roman" w:cs="Times New Roman" w:hint="eastAsia"/>
          <w:color w:val="000000" w:themeColor="text1"/>
        </w:rPr>
        <w:t>現在、</w:t>
      </w:r>
      <w:r w:rsidRPr="00DE05BF">
        <w:rPr>
          <w:rFonts w:ascii="Times New Roman" w:eastAsia="ＭＳ 明朝" w:hAnsi="Times New Roman" w:cs="Times New Roman"/>
          <w:color w:val="000000" w:themeColor="text1"/>
        </w:rPr>
        <w:t>本学会</w:t>
      </w:r>
      <w:r w:rsidRPr="00DE05BF">
        <w:rPr>
          <w:rFonts w:ascii="Times New Roman" w:eastAsia="ＭＳ 明朝" w:hAnsi="Times New Roman" w:cs="Times New Roman" w:hint="eastAsia"/>
          <w:color w:val="000000" w:themeColor="text1"/>
        </w:rPr>
        <w:t>が</w:t>
      </w:r>
      <w:r w:rsidRPr="00DE05BF">
        <w:rPr>
          <w:rFonts w:ascii="Times New Roman" w:eastAsia="ＭＳ 明朝" w:hAnsi="Times New Roman" w:cs="Times New Roman"/>
          <w:color w:val="000000" w:themeColor="text1"/>
        </w:rPr>
        <w:t>学術団体としてさらに大きく飛躍するために、教育委員会</w:t>
      </w:r>
      <w:r w:rsidRPr="00DE05BF">
        <w:rPr>
          <w:rFonts w:ascii="Times New Roman" w:eastAsia="ＭＳ 明朝" w:hAnsi="Times New Roman" w:cs="Times New Roman" w:hint="eastAsia"/>
          <w:color w:val="000000" w:themeColor="text1"/>
        </w:rPr>
        <w:t>、国際委員会</w:t>
      </w:r>
      <w:r w:rsidRPr="00DE05BF">
        <w:rPr>
          <w:rFonts w:ascii="Times New Roman" w:eastAsia="ＭＳ 明朝" w:hAnsi="Times New Roman" w:cs="Times New Roman"/>
          <w:color w:val="000000" w:themeColor="text1"/>
        </w:rPr>
        <w:t>やダイバーシティ推進委員会など委員会を拡充し、若手</w:t>
      </w:r>
      <w:r w:rsidRPr="00DE05BF">
        <w:rPr>
          <w:rFonts w:ascii="Times New Roman" w:eastAsia="ＭＳ 明朝" w:hAnsi="Times New Roman" w:cs="Times New Roman" w:hint="eastAsia"/>
          <w:color w:val="000000" w:themeColor="text1"/>
        </w:rPr>
        <w:t>、</w:t>
      </w:r>
      <w:r w:rsidRPr="00DE05BF">
        <w:rPr>
          <w:rFonts w:ascii="Times New Roman" w:eastAsia="ＭＳ 明朝" w:hAnsi="Times New Roman" w:cs="Times New Roman"/>
          <w:color w:val="000000" w:themeColor="text1"/>
        </w:rPr>
        <w:t>女性</w:t>
      </w:r>
      <w:r w:rsidRPr="00DE05BF">
        <w:rPr>
          <w:rFonts w:ascii="Times New Roman" w:eastAsia="ＭＳ 明朝" w:hAnsi="Times New Roman" w:cs="Times New Roman" w:hint="eastAsia"/>
          <w:color w:val="000000" w:themeColor="text1"/>
        </w:rPr>
        <w:t>の積</w:t>
      </w:r>
      <w:r w:rsidRPr="00DE05BF">
        <w:rPr>
          <w:rFonts w:ascii="Times New Roman" w:eastAsia="ＭＳ 明朝" w:hAnsi="Times New Roman" w:cs="Times New Roman"/>
          <w:color w:val="000000" w:themeColor="text1"/>
        </w:rPr>
        <w:t>極的</w:t>
      </w:r>
      <w:r w:rsidRPr="00DE05BF">
        <w:rPr>
          <w:rFonts w:ascii="Times New Roman" w:eastAsia="ＭＳ 明朝" w:hAnsi="Times New Roman" w:cs="Times New Roman" w:hint="eastAsia"/>
          <w:color w:val="000000" w:themeColor="text1"/>
        </w:rPr>
        <w:t>な</w:t>
      </w:r>
      <w:r w:rsidRPr="00DE05BF">
        <w:rPr>
          <w:rFonts w:ascii="Times New Roman" w:eastAsia="ＭＳ 明朝" w:hAnsi="Times New Roman" w:cs="Times New Roman"/>
          <w:color w:val="000000" w:themeColor="text1"/>
        </w:rPr>
        <w:t>登用</w:t>
      </w:r>
      <w:r w:rsidRPr="00DE05BF">
        <w:rPr>
          <w:rFonts w:ascii="Times New Roman" w:eastAsia="ＭＳ 明朝" w:hAnsi="Times New Roman" w:cs="Times New Roman" w:hint="eastAsia"/>
          <w:color w:val="000000" w:themeColor="text1"/>
        </w:rPr>
        <w:t>やグローバル化など</w:t>
      </w:r>
      <w:r w:rsidRPr="00DE05BF">
        <w:rPr>
          <w:rFonts w:ascii="Times New Roman" w:eastAsia="ＭＳ 明朝" w:hAnsi="Times New Roman" w:cs="Times New Roman"/>
          <w:color w:val="000000" w:themeColor="text1"/>
        </w:rPr>
        <w:t>様々な改革を進めております。具体的には</w:t>
      </w:r>
      <w:r w:rsidRPr="00DE05BF">
        <w:rPr>
          <w:rFonts w:ascii="ＭＳ 明朝" w:eastAsia="ＭＳ 明朝" w:hAnsi="ＭＳ 明朝" w:cs="Times New Roman"/>
          <w:color w:val="000000" w:themeColor="text1"/>
        </w:rPr>
        <w:t>、</w:t>
      </w:r>
      <w:r w:rsidRPr="00DE05BF">
        <w:rPr>
          <w:rFonts w:ascii="ＭＳ 明朝" w:eastAsia="ＭＳ 明朝" w:hAnsi="ＭＳ 明朝" w:hint="eastAsia"/>
          <w:color w:val="000000" w:themeColor="text1"/>
        </w:rPr>
        <w:t>若手によるシンポジウムや教育セミナーなどの企画、</w:t>
      </w:r>
      <w:r w:rsidRPr="00DE05BF">
        <w:rPr>
          <w:rFonts w:ascii="Times New Roman" w:eastAsia="ＭＳ 明朝" w:hAnsi="Times New Roman" w:cs="Times New Roman"/>
          <w:color w:val="000000" w:themeColor="text1"/>
        </w:rPr>
        <w:t>グローバルレベルの研究と診療の推進のための研究助成</w:t>
      </w:r>
      <w:r w:rsidRPr="00DE05BF">
        <w:rPr>
          <w:rFonts w:ascii="Times New Roman" w:eastAsia="ＭＳ 明朝" w:hAnsi="Times New Roman" w:cs="Times New Roman" w:hint="eastAsia"/>
          <w:color w:val="000000" w:themeColor="text1"/>
        </w:rPr>
        <w:t>制度、基礎</w:t>
      </w:r>
      <w:r w:rsidRPr="00DE05BF">
        <w:rPr>
          <w:rFonts w:ascii="Times New Roman" w:eastAsia="ＭＳ 明朝" w:hAnsi="Times New Roman" w:cs="Times New Roman"/>
          <w:color w:val="000000" w:themeColor="text1"/>
        </w:rPr>
        <w:t>研究だけでなく臨床医の活動を奨励する顕彰制度や</w:t>
      </w:r>
      <w:r w:rsidRPr="00DE05BF">
        <w:rPr>
          <w:rFonts w:ascii="Times New Roman" w:eastAsia="ＭＳ 明朝" w:hAnsi="Times New Roman" w:cs="Times New Roman" w:hint="eastAsia"/>
          <w:color w:val="000000" w:themeColor="text1"/>
        </w:rPr>
        <w:t>、</w:t>
      </w:r>
      <w:r w:rsidRPr="00DE05BF">
        <w:rPr>
          <w:rFonts w:ascii="Times New Roman" w:eastAsia="ＭＳ 明朝" w:hAnsi="Times New Roman" w:cs="Times New Roman"/>
          <w:color w:val="000000" w:themeColor="text1"/>
        </w:rPr>
        <w:t>会員の海外学会への派遣奨励制度や海外からの演者の招聘や海外からの学会参加者増加のためのトラベルグラント</w:t>
      </w:r>
      <w:r w:rsidRPr="00DE05BF">
        <w:rPr>
          <w:rFonts w:ascii="Times New Roman" w:eastAsia="ＭＳ 明朝" w:hAnsi="Times New Roman" w:cs="Times New Roman" w:hint="eastAsia"/>
          <w:color w:val="000000" w:themeColor="text1"/>
        </w:rPr>
        <w:t>制度な</w:t>
      </w:r>
      <w:r w:rsidRPr="00DE05BF">
        <w:rPr>
          <w:rFonts w:ascii="Times New Roman" w:eastAsia="ＭＳ 明朝" w:hAnsi="Times New Roman" w:cs="Times New Roman"/>
          <w:color w:val="000000" w:themeColor="text1"/>
        </w:rPr>
        <w:t>ど国際化に向けた取り組み</w:t>
      </w:r>
      <w:r w:rsidRPr="00DE05BF">
        <w:rPr>
          <w:rFonts w:ascii="Times New Roman" w:eastAsia="ＭＳ 明朝" w:hAnsi="Times New Roman" w:cs="Times New Roman" w:hint="eastAsia"/>
          <w:color w:val="000000" w:themeColor="text1"/>
        </w:rPr>
        <w:t>を計画しております。</w:t>
      </w:r>
      <w:r w:rsidRPr="00DE05BF">
        <w:rPr>
          <w:rFonts w:ascii="Times New Roman" w:eastAsia="ＭＳ 明朝" w:hAnsi="Times New Roman" w:cs="Times New Roman"/>
          <w:color w:val="000000" w:themeColor="text1"/>
        </w:rPr>
        <w:t>また、広報・啓蒙活動の充実や会員へのサービス</w:t>
      </w:r>
      <w:r w:rsidRPr="00DE05BF">
        <w:rPr>
          <w:rFonts w:ascii="Times New Roman" w:eastAsia="ＭＳ 明朝" w:hAnsi="Times New Roman" w:cs="Times New Roman" w:hint="eastAsia"/>
          <w:color w:val="000000" w:themeColor="text1"/>
        </w:rPr>
        <w:t>向上</w:t>
      </w:r>
      <w:r w:rsidRPr="00DE05BF">
        <w:rPr>
          <w:rFonts w:ascii="Times New Roman" w:eastAsia="ＭＳ 明朝" w:hAnsi="Times New Roman" w:cs="Times New Roman"/>
          <w:color w:val="000000" w:themeColor="text1"/>
        </w:rPr>
        <w:t>ために、学会ホームページの刷新や欧文誌</w:t>
      </w:r>
      <w:r w:rsidRPr="00DE05BF">
        <w:rPr>
          <w:rFonts w:ascii="Times New Roman" w:eastAsia="ＭＳ 明朝" w:hAnsi="Times New Roman" w:cs="Times New Roman"/>
          <w:color w:val="000000" w:themeColor="text1"/>
        </w:rPr>
        <w:t>IJM</w:t>
      </w:r>
      <w:r w:rsidRPr="00DE05BF">
        <w:rPr>
          <w:rFonts w:ascii="Times New Roman" w:eastAsia="ＭＳ 明朝" w:hAnsi="Times New Roman" w:cs="Times New Roman"/>
          <w:color w:val="000000" w:themeColor="text1"/>
        </w:rPr>
        <w:t>の</w:t>
      </w:r>
      <w:r w:rsidR="00F74690" w:rsidRPr="00376969">
        <w:rPr>
          <w:rFonts w:ascii="Times New Roman" w:eastAsia="ＭＳ 明朝" w:hAnsi="Times New Roman" w:cs="Times New Roman" w:hint="eastAsia"/>
          <w:color w:val="000000" w:themeColor="text1"/>
        </w:rPr>
        <w:t>閲覧環境の整備・向上</w:t>
      </w:r>
      <w:r w:rsidRPr="00DE05BF">
        <w:rPr>
          <w:rFonts w:ascii="Times New Roman" w:eastAsia="ＭＳ 明朝" w:hAnsi="Times New Roman" w:cs="Times New Roman"/>
          <w:color w:val="000000" w:themeColor="text1"/>
        </w:rPr>
        <w:t>にも積極的に取り組んでおります。</w:t>
      </w:r>
    </w:p>
    <w:p w14:paraId="0686B043" w14:textId="77777777" w:rsidR="004D333D" w:rsidRPr="00DE05BF" w:rsidRDefault="004D333D" w:rsidP="004D333D">
      <w:pPr>
        <w:spacing w:line="380" w:lineRule="exact"/>
        <w:ind w:firstLineChars="50" w:firstLine="120"/>
        <w:jc w:val="both"/>
        <w:rPr>
          <w:rFonts w:ascii="Times New Roman" w:eastAsia="ＭＳ 明朝" w:hAnsi="Times New Roman" w:cs="Times New Roman"/>
          <w:color w:val="000000" w:themeColor="text1"/>
        </w:rPr>
      </w:pPr>
      <w:r w:rsidRPr="00DE05BF">
        <w:rPr>
          <w:rFonts w:ascii="Times New Roman" w:eastAsia="ＭＳ 明朝" w:hAnsi="Times New Roman" w:cs="Times New Roman"/>
          <w:color w:val="000000" w:themeColor="text1"/>
        </w:rPr>
        <w:t>本学会は</w:t>
      </w:r>
      <w:r w:rsidRPr="00DE05BF">
        <w:rPr>
          <w:rFonts w:ascii="Times New Roman" w:eastAsia="ＭＳ 明朝" w:hAnsi="Times New Roman" w:cs="Times New Roman" w:hint="eastAsia"/>
          <w:color w:val="000000" w:themeColor="text1"/>
        </w:rPr>
        <w:t>、</w:t>
      </w:r>
      <w:r w:rsidRPr="00DE05BF">
        <w:rPr>
          <w:rFonts w:ascii="Times New Roman" w:eastAsia="ＭＳ 明朝" w:hAnsi="Times New Roman" w:cs="Times New Roman"/>
          <w:color w:val="000000" w:themeColor="text1"/>
        </w:rPr>
        <w:t>このような活動を通し常に新たな目標に挑戦し、</w:t>
      </w:r>
      <w:r w:rsidRPr="00DE05BF">
        <w:rPr>
          <w:rFonts w:ascii="Times New Roman" w:eastAsia="ＭＳ 明朝" w:hAnsi="Times New Roman" w:cs="Times New Roman"/>
          <w:color w:val="000000" w:themeColor="text1"/>
          <w:shd w:val="clear" w:color="auto" w:fill="FFFFFF"/>
        </w:rPr>
        <w:t>多発性骨髄腫およびその類縁疾患に対する診療・研究の向上のために</w:t>
      </w:r>
      <w:r w:rsidRPr="00DE05BF">
        <w:rPr>
          <w:rFonts w:ascii="Times New Roman" w:eastAsia="ＭＳ 明朝" w:hAnsi="Times New Roman" w:cs="Times New Roman"/>
          <w:color w:val="000000" w:themeColor="text1"/>
        </w:rPr>
        <w:t>更なる飛躍を遂げなければならないと考えております。そのためには関係企業の皆様方のお力添えが不可欠となって参ります。つきましては、本学会の活動の趣旨をご賢察の上、是非とも多面的なご協力・ご支援を賜りますよう、何卒宜しくお願い申し上げます。</w:t>
      </w:r>
    </w:p>
    <w:p w14:paraId="7824BDC6" w14:textId="77777777" w:rsidR="004D333D" w:rsidRPr="00DE05BF" w:rsidRDefault="004D333D" w:rsidP="004D333D">
      <w:pPr>
        <w:spacing w:line="380" w:lineRule="exact"/>
        <w:ind w:firstLineChars="50" w:firstLine="120"/>
        <w:jc w:val="both"/>
        <w:rPr>
          <w:rFonts w:ascii="Times New Roman" w:eastAsia="ＭＳ 明朝" w:hAnsi="Times New Roman" w:cs="Times New Roman"/>
          <w:color w:val="000000" w:themeColor="text1"/>
        </w:rPr>
      </w:pPr>
    </w:p>
    <w:p w14:paraId="3491410D" w14:textId="77777777" w:rsidR="00693168" w:rsidRPr="00DE05BF" w:rsidRDefault="004D333D" w:rsidP="004D333D">
      <w:pPr>
        <w:pStyle w:val="a3"/>
        <w:ind w:right="120"/>
        <w:rPr>
          <w:rFonts w:ascii="Times New Roman" w:hAnsi="Times New Roman"/>
          <w:color w:val="000000" w:themeColor="text1"/>
          <w:sz w:val="24"/>
        </w:rPr>
      </w:pPr>
      <w:r w:rsidRPr="00DE05BF">
        <w:rPr>
          <w:rFonts w:ascii="Times New Roman" w:hAnsi="Times New Roman"/>
          <w:color w:val="000000" w:themeColor="text1"/>
          <w:sz w:val="24"/>
        </w:rPr>
        <w:t>敬具</w:t>
      </w:r>
    </w:p>
    <w:sectPr w:rsidR="00693168" w:rsidRPr="00DE05BF" w:rsidSect="004D333D">
      <w:pgSz w:w="11900" w:h="16840"/>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3D"/>
    <w:rsid w:val="000376E7"/>
    <w:rsid w:val="00075027"/>
    <w:rsid w:val="00161F07"/>
    <w:rsid w:val="00376969"/>
    <w:rsid w:val="004D333D"/>
    <w:rsid w:val="00570A23"/>
    <w:rsid w:val="005B2045"/>
    <w:rsid w:val="00602F57"/>
    <w:rsid w:val="00693168"/>
    <w:rsid w:val="00CA5DE7"/>
    <w:rsid w:val="00CF41D8"/>
    <w:rsid w:val="00D70C57"/>
    <w:rsid w:val="00DE05BF"/>
    <w:rsid w:val="00E278C6"/>
    <w:rsid w:val="00E93A87"/>
    <w:rsid w:val="00F74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7483BE"/>
  <w15:chartTrackingRefBased/>
  <w15:docId w15:val="{E84F5A52-8AFF-8646-9933-AAFED018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33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4D333D"/>
    <w:pPr>
      <w:widowControl w:val="0"/>
      <w:jc w:val="right"/>
    </w:pPr>
    <w:rPr>
      <w:rFonts w:ascii="Century" w:eastAsia="ＭＳ 明朝" w:hAnsi="Century" w:cs="Times New Roman"/>
      <w:kern w:val="2"/>
      <w:sz w:val="21"/>
    </w:rPr>
  </w:style>
  <w:style w:type="character" w:customStyle="1" w:styleId="a4">
    <w:name w:val="結語 (文字)"/>
    <w:basedOn w:val="a0"/>
    <w:link w:val="a3"/>
    <w:semiHidden/>
    <w:rsid w:val="004D333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正博</dc:creator>
  <cp:keywords/>
  <dc:description/>
  <cp:lastModifiedBy>伊藤薫樹</cp:lastModifiedBy>
  <cp:revision>8</cp:revision>
  <dcterms:created xsi:type="dcterms:W3CDTF">2021-04-16T03:14:00Z</dcterms:created>
  <dcterms:modified xsi:type="dcterms:W3CDTF">2022-09-24T00:45:00Z</dcterms:modified>
</cp:coreProperties>
</file>